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1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Pr="002C239A">
        <w:rPr>
          <w:rFonts w:ascii="Times New Roman" w:hAnsi="Times New Roman"/>
          <w:b/>
          <w:sz w:val="28"/>
          <w:szCs w:val="28"/>
        </w:rPr>
        <w:t>опросы к зачету</w:t>
      </w:r>
      <w:r w:rsidRPr="002C239A">
        <w:rPr>
          <w:rFonts w:ascii="Times New Roman" w:hAnsi="Times New Roman"/>
          <w:b/>
          <w:sz w:val="28"/>
          <w:szCs w:val="28"/>
          <w:lang w:eastAsia="en-US"/>
        </w:rPr>
        <w:t xml:space="preserve"> по дисциплине</w:t>
      </w:r>
      <w:r>
        <w:rPr>
          <w:rFonts w:ascii="Times New Roman" w:hAnsi="Times New Roman"/>
          <w:b/>
          <w:sz w:val="28"/>
          <w:szCs w:val="28"/>
          <w:lang w:eastAsia="en-US"/>
        </w:rPr>
        <w:t>:</w:t>
      </w:r>
    </w:p>
    <w:p w:rsidR="00192D1B" w:rsidRDefault="00192D1B" w:rsidP="00192D1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«</w:t>
      </w:r>
      <w:r w:rsidR="00BA4D91" w:rsidRPr="00BA4D91">
        <w:rPr>
          <w:rFonts w:ascii="Times New Roman" w:hAnsi="Times New Roman"/>
          <w:b/>
          <w:sz w:val="28"/>
          <w:szCs w:val="28"/>
          <w:lang w:eastAsia="en-US"/>
        </w:rPr>
        <w:t>Теория и практика профессиональной коммуникации на русском языке</w:t>
      </w:r>
      <w:r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1.Теория коммуникация в спектре коммуникативно - ориентирующих дисциплин: объект и предмет. Интегративный характер теории коммуникации. Законы и функции теории коммуникации.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2. Информация, различные подходы к толкованию. Информация в жизни биологических сообществ. Социальная информация, ее виды. Уровни освоения информации.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3.Информационные факторы в современном обществе. Усложнение информационного обмена в социуме. Теории информационного общества. Виртуальная реальность как новая информационная технология.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4. Проблема информационной безопасности общества. Информационная война, ее технологии. Основные направления обеспечения информационной безопасности России.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5.Функции социальной коммуникации. Функциональная модель коммуникации Р. Якобсона.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6.Коммуникативная компетентность в системе профессиональной подготовки ПР-специалиста.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7.Коммуникация как процесс.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8.Коммуникация как структура.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9.Проблема эффективности коммуникации. Коммуникативные барьеры: барьеры, обусловленные факторами среды; технические барьеры; «человеческие» барьеры. Коммуникативные неудачи.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10.Семиотика коммуникации: знак, знаковая система, </w:t>
      </w:r>
      <w:proofErr w:type="spellStart"/>
      <w:r w:rsidRPr="00DE42AC">
        <w:rPr>
          <w:rFonts w:ascii="Times New Roman" w:hAnsi="Times New Roman"/>
          <w:sz w:val="24"/>
          <w:szCs w:val="24"/>
        </w:rPr>
        <w:t>семиозис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. Билатеральность, произвольность/мотивированность, </w:t>
      </w:r>
      <w:proofErr w:type="spellStart"/>
      <w:r w:rsidRPr="00DE42AC">
        <w:rPr>
          <w:rFonts w:ascii="Times New Roman" w:hAnsi="Times New Roman"/>
          <w:sz w:val="24"/>
          <w:szCs w:val="24"/>
        </w:rPr>
        <w:t>кумулятивность</w:t>
      </w:r>
      <w:proofErr w:type="spellEnd"/>
      <w:r w:rsidRPr="00DE42AC">
        <w:rPr>
          <w:rFonts w:ascii="Times New Roman" w:hAnsi="Times New Roman"/>
          <w:sz w:val="24"/>
          <w:szCs w:val="24"/>
        </w:rPr>
        <w:t>, социальная обусловленность, системная конгруэнтность знака.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11.Типология знаков в концепции Ч. Пирса – Ч. Морриса.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12.Каналы социальной коммуникации. Устная, письменная и электронная коммуникация – соотношение каналов в современном обществе. Формальные и неформальные каналы.  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13.Соотношение «язык-речь». Речевое общение как способ коммуникации. Функции речи. Речь как способ передачи информации.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14.Формы речевой коммуникации: диалог, монолог.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15.Устноречевая коммуникация, ее свойства, виды (говорение и слушание),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16.Умение говорить и умение слушать. Применение умений говорения и слушания для повышения эффективности коммуникации.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17.Письменноречевая коммуникация: ее свойства, виды (письмо и чтение) и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18.Невербальные средства коммуникации, их классификация,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19.Звуковые коды коммуникации, виды и функции паралингвистических средств.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20.Кинесические языки коммуникации, виды, функции, культурная вариативность.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21.Прагматическая направленность освоения невербальными системами.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22.Субъекты речевой коммуникации. Социальная и речевая роли. Адресант и адресат, их коммуникативные функции.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23.Модель языковой личности (Ю.Н. Караулов). Модель коммуникативной личности.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24. Языковая и коммуникативная компетенции. Коммуникативные качества речи как одно из условий оптимального взаимодействия.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25.Контакт в речевой коммуникации. Виды речевого контакта: акт общения и </w:t>
      </w:r>
      <w:proofErr w:type="spellStart"/>
      <w:r w:rsidRPr="00DE42AC">
        <w:rPr>
          <w:rFonts w:ascii="Times New Roman" w:hAnsi="Times New Roman"/>
          <w:sz w:val="24"/>
          <w:szCs w:val="24"/>
        </w:rPr>
        <w:t>фатический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 акт. 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lastRenderedPageBreak/>
        <w:t>26.Референт в речевой коммуникации. Корректная и некорректная (</w:t>
      </w:r>
      <w:proofErr w:type="spellStart"/>
      <w:r w:rsidRPr="00DE42AC">
        <w:rPr>
          <w:rFonts w:ascii="Times New Roman" w:hAnsi="Times New Roman"/>
          <w:sz w:val="24"/>
          <w:szCs w:val="24"/>
        </w:rPr>
        <w:t>девиантная</w:t>
      </w:r>
      <w:proofErr w:type="spellEnd"/>
      <w:r w:rsidRPr="00DE42AC">
        <w:rPr>
          <w:rFonts w:ascii="Times New Roman" w:hAnsi="Times New Roman"/>
          <w:sz w:val="24"/>
          <w:szCs w:val="24"/>
        </w:rPr>
        <w:t>) референция. Выбор и презентация референта. Правила транспорта референта.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27.Межличностная коммуникация. Аксиоматика межличностного взаимодействия (по П. </w:t>
      </w:r>
      <w:proofErr w:type="spellStart"/>
      <w:r w:rsidRPr="00DE42AC">
        <w:rPr>
          <w:rFonts w:ascii="Times New Roman" w:hAnsi="Times New Roman"/>
          <w:sz w:val="24"/>
          <w:szCs w:val="24"/>
        </w:rPr>
        <w:t>Вацлавику</w:t>
      </w:r>
      <w:proofErr w:type="spellEnd"/>
      <w:r w:rsidRPr="00DE42AC">
        <w:rPr>
          <w:rFonts w:ascii="Times New Roman" w:hAnsi="Times New Roman"/>
          <w:sz w:val="24"/>
          <w:szCs w:val="24"/>
        </w:rPr>
        <w:t>).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28.Психологический аспект межличностного взаимодействия: мотивация общения, стрессовые(трудные) ситуации.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29.Психологический аспект межличностного взаимодействия. Социальная перцепция: механизмы взаимопонимания, эффекты восприятия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30.Интеракционный аспект межличностного общения. Стратегии поведения в процессе взаимодействия: к операции и конкуренция (согласие и конфликт, приспособление и оппозиция).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31.Конфликт как форма взаимодействия. Структура, динамика, функции и типология конфликтов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32.Коммуникативные стили (классификации А. Адлера, К. </w:t>
      </w:r>
      <w:proofErr w:type="spellStart"/>
      <w:r w:rsidRPr="00DE42AC">
        <w:rPr>
          <w:rFonts w:ascii="Times New Roman" w:hAnsi="Times New Roman"/>
          <w:sz w:val="24"/>
          <w:szCs w:val="24"/>
        </w:rPr>
        <w:t>Хорни</w:t>
      </w:r>
      <w:proofErr w:type="spellEnd"/>
      <w:r w:rsidRPr="00DE42AC">
        <w:rPr>
          <w:rFonts w:ascii="Times New Roman" w:hAnsi="Times New Roman"/>
          <w:sz w:val="24"/>
          <w:szCs w:val="24"/>
        </w:rPr>
        <w:t>, В. Сатир)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33. Коммуникативные стили (классификации Д. </w:t>
      </w:r>
      <w:proofErr w:type="spellStart"/>
      <w:r w:rsidRPr="00DE42AC">
        <w:rPr>
          <w:rFonts w:ascii="Times New Roman" w:hAnsi="Times New Roman"/>
          <w:sz w:val="24"/>
          <w:szCs w:val="24"/>
        </w:rPr>
        <w:t>Луфта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-Х. </w:t>
      </w:r>
      <w:proofErr w:type="spellStart"/>
      <w:r w:rsidRPr="00DE42AC">
        <w:rPr>
          <w:rFonts w:ascii="Times New Roman" w:hAnsi="Times New Roman"/>
          <w:sz w:val="24"/>
          <w:szCs w:val="24"/>
        </w:rPr>
        <w:t>Ингхэма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, К. Седова В. </w:t>
      </w:r>
      <w:proofErr w:type="spellStart"/>
      <w:r w:rsidRPr="00DE42AC">
        <w:rPr>
          <w:rFonts w:ascii="Times New Roman" w:hAnsi="Times New Roman"/>
          <w:sz w:val="24"/>
          <w:szCs w:val="24"/>
        </w:rPr>
        <w:t>Горяниной</w:t>
      </w:r>
      <w:proofErr w:type="spellEnd"/>
      <w:r w:rsidRPr="00DE42AC">
        <w:rPr>
          <w:rFonts w:ascii="Times New Roman" w:hAnsi="Times New Roman"/>
          <w:sz w:val="24"/>
          <w:szCs w:val="24"/>
        </w:rPr>
        <w:t>)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34.Групповая коммуникация, ее функции. Малые группы, их разновидности. Структура и динамика коммуникации в малой группе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35.Массовая коммуникация. Структура и функции массовой коммуникации. Эффективность массовой коммуникации.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36.Организация как социальная система. Коммуникация как фактор управления организацией. Понятие внешней и внутренней среды организации.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37.Особенности внутренних коммуникаций в организациях. Виды коммуникаций в организациях.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>38.Политическая коммуникация: функции, синдромы.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39.Функциональная структура политической семиотики: знаки ориентации, знаки интеграции, </w:t>
      </w:r>
      <w:proofErr w:type="spellStart"/>
      <w:r w:rsidRPr="00DE42AC">
        <w:rPr>
          <w:rFonts w:ascii="Times New Roman" w:hAnsi="Times New Roman"/>
          <w:sz w:val="24"/>
          <w:szCs w:val="24"/>
        </w:rPr>
        <w:t>агональные</w:t>
      </w:r>
      <w:proofErr w:type="spellEnd"/>
      <w:r w:rsidRPr="00DE42AC">
        <w:rPr>
          <w:rFonts w:ascii="Times New Roman" w:hAnsi="Times New Roman"/>
          <w:sz w:val="24"/>
          <w:szCs w:val="24"/>
        </w:rPr>
        <w:t xml:space="preserve"> знаки.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40.Публичная коммуникация, функции, формы, жанры. </w:t>
      </w:r>
    </w:p>
    <w:p w:rsidR="00BA4D91" w:rsidRPr="00DE42AC" w:rsidRDefault="00BA4D91" w:rsidP="00BA4D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E42AC">
        <w:rPr>
          <w:rFonts w:ascii="Times New Roman" w:hAnsi="Times New Roman"/>
          <w:sz w:val="24"/>
          <w:szCs w:val="24"/>
        </w:rPr>
        <w:t xml:space="preserve">41.Зависимость коммуникации от культурного контекста. Межкультурная коммуникация: уровни, формы. </w:t>
      </w:r>
    </w:p>
    <w:p w:rsidR="00515117" w:rsidRDefault="00515117">
      <w:bookmarkStart w:id="0" w:name="_GoBack"/>
      <w:bookmarkEnd w:id="0"/>
    </w:p>
    <w:sectPr w:rsidR="00515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B1E98"/>
    <w:multiLevelType w:val="hybridMultilevel"/>
    <w:tmpl w:val="DB6E8E5C"/>
    <w:lvl w:ilvl="0" w:tplc="0419000F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3E4"/>
    <w:rsid w:val="00036DC0"/>
    <w:rsid w:val="00192D1B"/>
    <w:rsid w:val="00264BFB"/>
    <w:rsid w:val="002F0ADA"/>
    <w:rsid w:val="00515117"/>
    <w:rsid w:val="009233E4"/>
    <w:rsid w:val="009F3035"/>
    <w:rsid w:val="00B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6A5EB-1B9A-4E01-B0DD-D840E6D4E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D1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3705</Characters>
  <Application>Microsoft Office Word</Application>
  <DocSecurity>0</DocSecurity>
  <Lines>30</Lines>
  <Paragraphs>8</Paragraphs>
  <ScaleCrop>false</ScaleCrop>
  <Company>DNS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MENEW</dc:creator>
  <cp:keywords/>
  <dc:description/>
  <cp:lastModifiedBy>MENEW</cp:lastModifiedBy>
  <cp:revision>3</cp:revision>
  <dcterms:created xsi:type="dcterms:W3CDTF">2020-10-30T18:52:00Z</dcterms:created>
  <dcterms:modified xsi:type="dcterms:W3CDTF">2020-10-30T19:05:00Z</dcterms:modified>
</cp:coreProperties>
</file>